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-101599</wp:posOffset>
                </wp:positionV>
                <wp:extent cx="6410325" cy="51244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528540"/>
                          <a:ext cx="6400800" cy="50292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FDFD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6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INFORMATIONS A FOURNIR DANS LE CADRE DE LA COLLECTE DE DONNEES A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CARACTERE PERSONNEL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(RGPD Art.13)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-101599</wp:posOffset>
                </wp:positionV>
                <wp:extent cx="6410325" cy="51244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512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4" w:firstLine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Nous traitons vos données à caractère personnel avec le plus grand soin et ne partageons que les données nécessaires pour vous offrir les meilleurs services.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Les informations que vous nous fournissez sont nécessaires à l’examen de votre demande de garantie locative et seront conservées dans un fichier informatisé.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Conformément à la loi, l’ASBL Soleil du Cœur et l’ASBL Miroir Vagabond vous fournissent les informations suivantes à propos du traitement de vos données par le Comité d’Attribution du Fonds de Garantie Locative (FGL) constitué: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Nom des responsables de traitement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ASBL Soleil du Coeur BE0433114007  -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(serviceaccompagnement@soleilducoeur.be)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L'ASBL Miroir Vagabond BE0456157148 -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(logement@miroirvagabond.be)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Adresses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: Rue des Martyrs 2 – 6760 Gomery (Soleil du Cœur) &amp; Vieille Route de Marenne, 2 – 6990 Hotton (Miroir Vagabond)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u w:val="single"/>
          <w:shd w:fill="auto" w:val="clear"/>
          <w:vertAlign w:val="baseline"/>
          <w:rtl w:val="0"/>
        </w:rPr>
        <w:t xml:space="preserve">Coordonnées de contact du délégué à la protection des données (DPD)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 : Sous la responsabilité de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L’ASBL Soleil du Cœur représenté par Mathieu Lefort : mathieulefort@soleilducoeur.com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Miroir Vagabond représenté par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Elise Jacquemin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 logement@miroirvagabond.be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cc00ff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Les finalités du traitement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 évaluer la recevabilité de la demande de garantie locative par le comité d’attribution du FGL au regard des critères déterminés par le comité de fonction 5 du réseau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ProxiRéLux.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Les finalités ultérieures nécessitant votre consentement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Verdana" w:cs="Verdana" w:eastAsia="Verdana" w:hAnsi="Verdana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2"/>
        <w:gridCol w:w="430"/>
        <w:tblGridChange w:id="0">
          <w:tblGrid>
            <w:gridCol w:w="8642"/>
            <w:gridCol w:w="4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J’autorise le Comité d’Attribution (CA) du FGL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à communiquer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toute information relative au bon déroulement de ma situation.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Afin de contribuer à l’amélioration des services du FGL, je consens à être contacté lors d’enquêtes de satisfaction.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Afin de contribuer à l’amélioration de la politique du logement, j’autorise le FGL à transférer des données à caractère personnel vers l’autorité publique ou son mandataire et consens à être contacté dans ce cadre.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.45312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J’autorise le comité d’attribution à utiliser mes données à des fins statistiques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J’autorise l’échange de mes données entre les membres du comité d’attribution ainsi qu’avec le service partenaire.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Le transfert de vos données vers des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tiers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 Dans certains cas,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 loi nous oblige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à partager vos données avec des tiers : les pouvoirs publics (bureau de l’enregistrement, administration fiscale), l’administrateur de biens, le médiateur de dettes, l’avocat,…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Les banques de données consultées par le FGL dans le cadre de l’instruction de la demande de logement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 néant.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Les délais prévus pour l'effacement des différentes catégories de données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Les données traitées par le CA du FGL ne sont pas conservées au-delà du temps nécessaire à la gestion et aux contrôles réglementaires, soit pour une durée de 10 ans.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Les droits de la personne concernée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droit d’accès aux données à caractère personnel 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droit de faire rectifier les données à caractère personnel inexactes, incomplètes ou non-pertinentes 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droit de retirer votre consentement à tout moment pour les traitements décrits au point 5 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droit de demander l’effacement des données à caractère personnel, une limitation du traitement et de s’opposer au traitement.</w:t>
      </w:r>
    </w:p>
    <w:p w:rsidR="00000000" w:rsidDel="00000000" w:rsidP="00000000" w:rsidRDefault="00000000" w:rsidRPr="00000000" w14:paraId="0000002C">
      <w:pPr>
        <w:spacing w:after="0" w:line="240" w:lineRule="auto"/>
        <w:ind w:left="36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Pour ce faire, vous devez adresser directement une demande écrite à 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ASBL Soleil du Coeur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Rue des Martyrs 2 – 6760 Gomery ou par mail : </w:t>
      </w: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serviceaccompagnement@soleilducoeur.com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36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Ou 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L'ASBL Miroir Vagabond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 Vieille Route de Marenne, 2 – 6990 Hotton ou par mail : logement@miroirvagabond.be.</w:t>
      </w:r>
    </w:p>
    <w:p w:rsidR="00000000" w:rsidDel="00000000" w:rsidP="00000000" w:rsidRDefault="00000000" w:rsidRPr="00000000" w14:paraId="00000030">
      <w:pPr>
        <w:spacing w:after="0" w:line="240" w:lineRule="auto"/>
        <w:ind w:left="36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droit d’introduire une réclamation auprès de l’autorité de contrôle : Agence pour la Protection des Données : rue de la Presse 35 à 1000 Bruxelles.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32726</wp:posOffset>
                </wp:positionV>
                <wp:extent cx="5676900" cy="1109051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775" y="3035750"/>
                          <a:ext cx="5676900" cy="1109051"/>
                          <a:chOff x="2124775" y="3035750"/>
                          <a:chExt cx="6442325" cy="14884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31132" y="3042114"/>
                            <a:ext cx="6429600" cy="1475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12700">
                            <a:solidFill>
                              <a:schemeClr val="dk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12500" y="3292275"/>
                            <a:ext cx="22020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Date :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NOM(S), Prénom(s) et signature(s) 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32726</wp:posOffset>
                </wp:positionV>
                <wp:extent cx="5676900" cy="1109051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11090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bottom w:color="000000" w:space="0" w:sz="6" w:val="single"/>
      </w:pBdr>
      <w:ind w:right="282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ASBL Soleil du Cœur – Rue des Martyrs, 2 – 6760 Gomery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5529668</wp:posOffset>
          </wp:positionH>
          <wp:positionV relativeFrom="paragraph">
            <wp:posOffset>-356500</wp:posOffset>
          </wp:positionV>
          <wp:extent cx="1120723" cy="533769"/>
          <wp:effectExtent b="0" l="0" r="0" t="0"/>
          <wp:wrapNone/>
          <wp:docPr id="1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723" cy="53376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4556872</wp:posOffset>
          </wp:positionH>
          <wp:positionV relativeFrom="paragraph">
            <wp:posOffset>-397815</wp:posOffset>
          </wp:positionV>
          <wp:extent cx="1056640" cy="635000"/>
          <wp:effectExtent b="0" l="0" r="0" t="0"/>
          <wp:wrapNone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6640" cy="635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-882431</wp:posOffset>
          </wp:positionH>
          <wp:positionV relativeFrom="paragraph">
            <wp:posOffset>-438004</wp:posOffset>
          </wp:positionV>
          <wp:extent cx="672811" cy="732444"/>
          <wp:effectExtent b="0" l="0" r="0" t="0"/>
          <wp:wrapNone/>
          <wp:docPr descr="logo MV" id="11" name="image3.jpg"/>
          <a:graphic>
            <a:graphicData uri="http://schemas.openxmlformats.org/drawingml/2006/picture">
              <pic:pic>
                <pic:nvPicPr>
                  <pic:cNvPr descr="logo MV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811" cy="7324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-222675</wp:posOffset>
          </wp:positionH>
          <wp:positionV relativeFrom="paragraph">
            <wp:posOffset>-438004</wp:posOffset>
          </wp:positionV>
          <wp:extent cx="708202" cy="725760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8202" cy="7257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pBdr>
        <w:bottom w:color="000000" w:space="0" w:sz="6" w:val="single"/>
      </w:pBdr>
      <w:ind w:right="282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L'ASBL Miroir Vagabond – Vieille route de Marenne, 2 – 6990 Hotton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Default" w:customStyle="1">
    <w:name w:val="Default"/>
    <w:rsid w:val="00285A28"/>
    <w:pPr>
      <w:autoSpaceDE w:val="0"/>
      <w:autoSpaceDN w:val="0"/>
      <w:adjustRightInd w:val="0"/>
      <w:spacing w:after="0" w:line="240" w:lineRule="auto"/>
    </w:pPr>
    <w:rPr>
      <w:rFonts w:ascii="ING Me" w:cs="ING Me" w:hAnsi="ING Me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85A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285A28"/>
    <w:pPr>
      <w:spacing w:after="200" w:line="276" w:lineRule="auto"/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285A2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285A28"/>
  </w:style>
  <w:style w:type="paragraph" w:styleId="Pieddepage">
    <w:name w:val="footer"/>
    <w:basedOn w:val="Normal"/>
    <w:link w:val="PieddepageCar"/>
    <w:uiPriority w:val="99"/>
    <w:unhideWhenUsed w:val="1"/>
    <w:rsid w:val="00285A2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85A28"/>
  </w:style>
  <w:style w:type="character" w:styleId="Lienhypertexte">
    <w:name w:val="Hyperlink"/>
    <w:basedOn w:val="Policepardfaut"/>
    <w:uiPriority w:val="99"/>
    <w:unhideWhenUsed w:val="1"/>
    <w:rsid w:val="002A0D0F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2A0D0F"/>
    <w:rPr>
      <w:color w:val="605e5c"/>
      <w:shd w:color="auto" w:fill="e1dfdd" w:val="clear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F823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F823F7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F823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F823F7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F823F7"/>
    <w:rPr>
      <w:b w:val="1"/>
      <w:bCs w:val="1"/>
      <w:sz w:val="20"/>
      <w:szCs w:val="20"/>
    </w:rPr>
  </w:style>
  <w:style w:type="paragraph" w:styleId="Rvision">
    <w:name w:val="Revision"/>
    <w:hidden w:val="1"/>
    <w:uiPriority w:val="99"/>
    <w:semiHidden w:val="1"/>
    <w:rsid w:val="00F823F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F823F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F823F7"/>
    <w:rPr>
      <w:rFonts w:ascii="Segoe UI" w:cs="Segoe UI" w:hAnsi="Segoe UI"/>
      <w:sz w:val="18"/>
      <w:szCs w:val="18"/>
    </w:rPr>
  </w:style>
  <w:style w:type="character" w:styleId="UnresolvedMention" w:customStyle="1">
    <w:name w:val="Unresolved Mention"/>
    <w:basedOn w:val="Policepardfaut"/>
    <w:uiPriority w:val="99"/>
    <w:semiHidden w:val="1"/>
    <w:unhideWhenUsed w:val="1"/>
    <w:rsid w:val="00B557A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erviceaccompagnement@soleilducoeur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iviF3c8+scGqIgup284XMF3LA==">AMUW2mVHTpe5Bu4ZhtVAj80JNdsmZZWacmCov6E53jtjWCMFIL4LJueSO3dXwy5dARqZG4wWhbPFYVVQifD1ugnuXAgkYBobcZBWqXVDMBtyvjlHS/e5rD+8QUUY2i4L/KWa47eyBd2l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2021-03-23T08:37:00Z</dcterms:created>
  <dc:creator>Florence Chavée</dc:creator>
</cp:coreProperties>
</file>